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7DF" w:rsidRDefault="008F77DF" w:rsidP="008F77DF">
      <w:pPr>
        <w:jc w:val="center"/>
      </w:pPr>
      <w:r w:rsidRPr="008F77DF"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inline distT="0" distB="0" distL="0" distR="0" wp14:anchorId="104CC65B" wp14:editId="6C624BBA">
            <wp:extent cx="581025" cy="6858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7DF" w:rsidRDefault="008F77DF" w:rsidP="008F77DF">
      <w:pPr>
        <w:jc w:val="center"/>
        <w:rPr>
          <w:sz w:val="26"/>
          <w:szCs w:val="26"/>
        </w:rPr>
      </w:pPr>
      <w:r w:rsidRPr="008F77DF">
        <w:rPr>
          <w:sz w:val="26"/>
          <w:szCs w:val="26"/>
        </w:rPr>
        <w:t>Комитет экономической политики администрации Ханты-Мансийского района</w:t>
      </w:r>
    </w:p>
    <w:p w:rsidR="008F77DF" w:rsidRDefault="008F77DF" w:rsidP="008F77DF">
      <w:pPr>
        <w:jc w:val="center"/>
        <w:rPr>
          <w:sz w:val="26"/>
          <w:szCs w:val="26"/>
        </w:rPr>
      </w:pPr>
    </w:p>
    <w:p w:rsidR="008F77DF" w:rsidRDefault="008F77DF" w:rsidP="008F77DF">
      <w:pPr>
        <w:jc w:val="center"/>
        <w:rPr>
          <w:sz w:val="26"/>
          <w:szCs w:val="26"/>
        </w:rPr>
      </w:pPr>
    </w:p>
    <w:p w:rsidR="008F77DF" w:rsidRDefault="008F77DF" w:rsidP="008F77DF">
      <w:pPr>
        <w:jc w:val="center"/>
        <w:rPr>
          <w:sz w:val="26"/>
          <w:szCs w:val="26"/>
        </w:rPr>
      </w:pPr>
    </w:p>
    <w:p w:rsidR="004E2285" w:rsidRPr="008F77DF" w:rsidRDefault="00052F7D" w:rsidP="00F648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МЕТОДИЧЕСКОЕ ПОСОБИЕ </w:t>
      </w:r>
      <w:r w:rsidR="004E2285">
        <w:rPr>
          <w:b/>
          <w:sz w:val="32"/>
          <w:szCs w:val="32"/>
        </w:rPr>
        <w:t xml:space="preserve">ПО ОХРАНЕ ТРУДА </w:t>
      </w:r>
      <w:r w:rsidR="00F64842">
        <w:rPr>
          <w:b/>
          <w:sz w:val="32"/>
          <w:szCs w:val="32"/>
        </w:rPr>
        <w:t>ПРИ ПРОВЕДЕНИИ РАБОТ В ВОДОПРОВОДНЫХ, КАНАЛИЗАЦИОННЫХ КОЛОДЦАХ</w:t>
      </w:r>
      <w:bookmarkStart w:id="0" w:name="_GoBack"/>
      <w:bookmarkEnd w:id="0"/>
    </w:p>
    <w:p w:rsidR="008F77DF" w:rsidRDefault="008F77DF" w:rsidP="008F77DF">
      <w:pPr>
        <w:jc w:val="center"/>
        <w:rPr>
          <w:sz w:val="28"/>
          <w:szCs w:val="28"/>
        </w:rPr>
      </w:pPr>
    </w:p>
    <w:p w:rsidR="008F77DF" w:rsidRDefault="000F1DDA" w:rsidP="008F77DF">
      <w:pPr>
        <w:jc w:val="center"/>
        <w:rPr>
          <w:noProof/>
          <w:sz w:val="28"/>
          <w:szCs w:val="28"/>
          <w:lang w:eastAsia="ru-RU"/>
        </w:rPr>
      </w:pPr>
      <w:r w:rsidRPr="000F1DDA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ot\Desktop\Личное\568f8a87415fa6f9cdc2fe8a86e22a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\Desktop\Личное\568f8a87415fa6f9cdc2fe8a86e22a1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66C" w:rsidRDefault="0009366C" w:rsidP="008F77DF">
      <w:pPr>
        <w:jc w:val="center"/>
        <w:rPr>
          <w:noProof/>
          <w:sz w:val="28"/>
          <w:szCs w:val="28"/>
          <w:lang w:eastAsia="ru-RU"/>
        </w:rPr>
      </w:pPr>
    </w:p>
    <w:p w:rsidR="00A81278" w:rsidRDefault="00A81278" w:rsidP="008F77DF">
      <w:pPr>
        <w:jc w:val="center"/>
        <w:rPr>
          <w:sz w:val="28"/>
          <w:szCs w:val="28"/>
        </w:rPr>
      </w:pPr>
    </w:p>
    <w:p w:rsidR="0009366C" w:rsidRDefault="0009366C" w:rsidP="008F77DF">
      <w:pPr>
        <w:jc w:val="center"/>
        <w:rPr>
          <w:sz w:val="28"/>
          <w:szCs w:val="28"/>
        </w:rPr>
      </w:pPr>
    </w:p>
    <w:p w:rsidR="008F77DF" w:rsidRDefault="008F77DF" w:rsidP="008F77DF">
      <w:pPr>
        <w:jc w:val="center"/>
        <w:rPr>
          <w:sz w:val="28"/>
          <w:szCs w:val="28"/>
        </w:rPr>
      </w:pPr>
      <w:r>
        <w:rPr>
          <w:sz w:val="28"/>
          <w:szCs w:val="28"/>
        </w:rPr>
        <w:t>г. Ханты-Мансийск 201</w:t>
      </w:r>
      <w:r w:rsidR="00F64842">
        <w:rPr>
          <w:sz w:val="28"/>
          <w:szCs w:val="28"/>
        </w:rPr>
        <w:t>7</w:t>
      </w:r>
    </w:p>
    <w:p w:rsidR="00F64842" w:rsidRPr="00F64842" w:rsidRDefault="00F64842" w:rsidP="00F64842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F6484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lastRenderedPageBreak/>
        <w:t>1. Общие требования охраны труда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Администрация обязана до начала работ ознакомить с настоящей инструкцией рабочих, связанных с работами в колодцах, коллекторах и шурфах, проверить знания и осуществлять постоянный контроль за соблюдением ее требований, а также обеспечить рабочих спецодеждой, </w:t>
      </w:r>
      <w:proofErr w:type="spellStart"/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спецобувью</w:t>
      </w:r>
      <w:proofErr w:type="spellEnd"/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индивидуальными средствами защиты в соответствии с действующими нормами и характером выполняемой работы.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 зависимости от местных условий руководители строительных и специализированных управлений должны предусмотреть дополнительные мероприятия, обеспечивающие безопасность производства работ.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Производить работы в колодцах, коллекторах и шурфах разрешается рабочим не моложе 18 лет, прошедшим обучение и инструктаж по технике безопасности на рабочем месте.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Для выполнения работ необходимо звену рабочих или бригаде выдавать наряд-допуск, определяющий безопасные условия работы с указанием необходимых мероприятий по технике безопасности.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Наряд-допуск подписывается главным инженером строительно-монтажной организации и выдается на срок, необходимый для выполнения данного объема работ. В случае перерыва в производстве работ более чем на сутки наряд-допуск аннулируется и при возобновлении работ выдается новый.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Бригада рабочих должна быть снабжена аптечкой.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Рабочие должны иметь необходимые для работы исправные инструменты и оборудование, предохранительные сигналы и устройства, защитные приспособления. Запрещается производить работы при неисправных инструментах и оборудовании.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drawing>
          <wp:inline distT="0" distB="0" distL="0" distR="0" wp14:anchorId="2B085739" wp14:editId="7A06EF0F">
            <wp:extent cx="3038475" cy="2333625"/>
            <wp:effectExtent l="0" t="0" r="9525" b="9525"/>
            <wp:docPr id="3" name="Рисунок 3" descr="Оградить место производства раб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градить место производства рабо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7. Места производства работ в условиях уличного движения необходимо оградить. Ограждать колодцы надлежит следующим образом: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улицах при кратковременных работах днем устанавливать переносные треноги со знаком в виде плоского треугольника, окрашенного в белый цвет и окаймленного красной полоской, ночью - прикреплять треногам сигнальные фонари красного цвета;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строительных площадках ограждение (перила высотой 1,1 м) ставится на расстоянии 2 м от места производства работ. В темное время суток на перилах устанавливается либо сигнальный фонарь красного цвет, либо электрическая лампочка, окрашенная в красный цвет.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При расположении колодца вблизи трамвайных путей запрещается складировать инвентарь, оборудование и инструмент на расстоянии ближе 2 м от рельса. При работах вблизи трамвайных путей, помимо ограждений, должен быть выставлен в 5 м от места работы сигнал с надписью: "тихий ход".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При работе на перекрестке знаки устанавливают с каждой стороны движения транспорта.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Производство работ в колодцах, люки которых расположены между трамвайными путями, разрешается лишь при условии предварительного согласия о прекращении движения с организацией, ведающей эксплуатацией путей.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освещения подземных смотровых устройств должны применяться переносные аккумуляторные лампы напряжением не выше 12 В.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К работе, связанной со спуском в водопроводный канализационный колодец, допускается бригада в составе не менее трех человек.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рабочий, спускающийся в колодец, должен надеть спасательный пояс с лямками, надежно закрепленный предохранительной веревкой, длина которой должна быть на 2 м больше глубины колодца. Второй рабочий обязан поддерживать связь с находящимся в колодце, держать конец каната и, в случае необходимости, вместе с третьим рабочим немедленно поднять его из колодца. Третий рабочий должен охранять территорию вокруг колодца, не допуская к нему прохожих с открытым огнем, оказывать помощь по подъему рабочего, а во время работы подавать инструменты и материалы.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Для работы в колодцах, коллекторах и шурфах звено рабочих должно быть обеспечено следующим инвентарем: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специальным</w:t>
      </w:r>
      <w:proofErr w:type="gramEnd"/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спасательным поясом с пеньковым канатом длиной на 2 м больше глубины колодца;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шланговыми</w:t>
      </w:r>
      <w:proofErr w:type="gramEnd"/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противогазами марки ПШ-1 со шлангом на 2 м больше глубины колодца, но общей длиной не более 12 м;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аккумуляторным</w:t>
      </w:r>
      <w:proofErr w:type="gramEnd"/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электрическим фонарем напряжением не выше 12 В. Замена аккумуляторного фонаря источниками света с открытым огнем запрещается;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газоанализаторами</w:t>
      </w:r>
      <w:proofErr w:type="gramEnd"/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на метан и эфир (пары бензина и др.);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ручным</w:t>
      </w:r>
      <w:proofErr w:type="gramEnd"/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вентилятором;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крюком</w:t>
      </w:r>
      <w:proofErr w:type="gramEnd"/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ломом для открывания крышек колодцев; переносным предупредительным знаком на треногах;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красным</w:t>
      </w:r>
      <w:proofErr w:type="gramEnd"/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фонарем либо электрической лампой, окрашенной в красный цвет; защитными касками.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охраны труда до спуска в колодцы и при производстве работ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Категорически запрещается открывать крышки люков камер и колодцев на подземных сооружениях и опускаться в них без разрешения соответствующих эксплуатационных организаций.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Для подъема люка колодца следует пользоваться ломиками со специальным наконечником и крючком. Наконечник и крючок должны быть сделаны из цветного металла для предотвращения искрообразования.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Запрещается открывать крышку руками. Снятую крышку следует укладывать от колодца по направлению движения транспорта.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До тех пор пока не будет установлено, что в подземных смотровых устройствах нет взрывоопасных газов, к люку запрещается приближаться и допускать прохожих с открытым огнем (горящей спичкой, папиросой и т.д.).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После открытия люка до спуска рабочих в подземные сооружения воздух должен быть исследован на присутствие в нем опасных газов. При их наличии спуск рабочих в подземные сооружения запрещается.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Убедившись с помощью газоанализаторов в отсутствии взрывоопасного газа метана и паров бензина, необходимо проверить, нет ли в колодце углекислого газа. При пользовании газоанализаторами необходимо руководствоваться инструкцией по их эксплуатации. Наличие углекислого газа определяется бензиновой лампой (ЛБВК).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Зажженную бензиновую лампу опускают в колодец. При наличии углекислого газа пламя гаснет, при наличии сероводорода и метана - уменьшается, паров бензина и эфира - увеличивается.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Обнаруженные газы удаляются, а затем проверяют, полностью ли удален газ. Категорически запрещается определять наличие газа по запаху или, опуская в колодец или камеру горящие предметы. 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Для удаления газа следует применять: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естественное</w:t>
      </w:r>
      <w:proofErr w:type="gramEnd"/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проветривание способом открывания крышек соседних выше- и нижележащих смотровых колодцев (водосток, канализация); 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нагнетание</w:t>
      </w:r>
      <w:proofErr w:type="gramEnd"/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воздуха ручным вентилятором;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заполнение</w:t>
      </w:r>
      <w:proofErr w:type="gramEnd"/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водой из находящегося в водопроводном колодце пожарного гидранта с последующей откачкой.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Категорически запрещается удалять газ выжиганием.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Применяемые для вентиляции ручные вентиляторы должны обеспечивать полный объем воздуха в открытых колодцах в течение 10-15 мин. Опущенный в колодец шланг вентилятора не должен доходить до дна колодца на 20-25 см.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drawing>
          <wp:inline distT="0" distB="0" distL="0" distR="0" wp14:anchorId="770E0BFB" wp14:editId="70EE8DFF">
            <wp:extent cx="3276600" cy="3314700"/>
            <wp:effectExtent l="0" t="0" r="0" b="0"/>
            <wp:docPr id="4" name="Рисунок 4" descr="Использование ВСП-500М в колод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спользование ВСП-500М в колодц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Если газ из подземного сооружения не удается полностью удалить, то спускать рабочего в колодец разрешается только в изолирующем противогазе марки ПШ-1 со шлангом, выходящим на поверхность (на 2 м в сторону от лаза). Наблюдать в этом случае за рабочим в колодце и за шлангом должен бригадир или мастер.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0ACA6C8C" wp14:editId="12B2E28C">
            <wp:extent cx="3115310" cy="3316605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331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Спуск рабочего в колодцы, коллекторы и шурфы и работа в них без горящей бензиновой лампы запрещается.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предохранительная бензиновая лампа погаснет, то рабочий должен немедленно подняться на поверхность земли. Категорически запрещается зажигать погасшую лампу в колодце.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Работать в подземном сооружении в изолирующем противогазе разрешается не более 10 мин. Каждый из трех рабочих, проработав 10 мин в колодце, следующие 20 мин должен находиться на воздухе.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Независимо от результата первичной проверки колодца на присутствие газа дальнейшая проверка должна производиться через каждый час.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Запрещается выполнять в неочищенном от газа колодце операции, при которых возможно образование искр.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Работы в коллекторах должно выполнять звено, состоящее из пяти рабочих: один рабочий в коллекторе, по одному наблюдающему в колодцах, между которыми он находится, и по одному рабочему на поверхности этих колодцев для поддержания связи с рабочими, находящимися в коллекторе, и оказания в случае необходимости помощи.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 Наблюдатели в колодцах должны быть снабжены изолирующими противогазами со шлангами, рабочий в коллекторе - шланговым противогазом, аккумуляторным фонарем, напряжение которого 12 В, и бензиновой лампой.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 При подъеме грунта из колодца бадью необходимо присоединить к тросу, пользуясь карабином, обеспечивающим надежность прикрепления и исключающим падение.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18. Спускать вручную в траншею трубы или фасонные части можно только массой до 80 кг на цепях или пеньковом канате, испытанном на двойной груз и не имеющем связок, узлов, надрывов и др.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19. Части труб массой свыше 80 кг необходимо спускать в траншею при помощи блоков, установленных на козлах или треногах, кранов и других подъемных механизмов.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охраны труда по окончании работы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Рабочий обязан: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убрать</w:t>
      </w:r>
      <w:proofErr w:type="gramEnd"/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рабочего места инструмент и посторонние предметы; 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закрыть</w:t>
      </w:r>
      <w:proofErr w:type="gramEnd"/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колодец крышкой; убрать ограждение колодца; 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сдать</w:t>
      </w:r>
      <w:proofErr w:type="gramEnd"/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инструмент и индивидуальные средства защиты в определенное место.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при пользовании шланговым противогазом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Шланговым противогазом пользуются для защиты органов дыхания при недостатке в колодце кислорода или наличии вредных газов.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Перед использованием противогаза мастер или прораб обязан проверить исправность маски, шланга и гофрированной трубки.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Противогаз исправен, если в надетой маске невозможно дышать при зажатом конце гофрированной трубки или шланга. Если же дышать можно, то противогаз считается неисправным.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Во время работы в противогазе необходимо следить, чтобы конец шланга был в зоне воздуха; а весь шланг не переламываются, не скручивался и не был зажат.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Первая помощь пострадавшему при отравлении газом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всех случаях отравления газом до прибытия врача необходимо: поднять пострадавшего на свежий воздух;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устранить</w:t>
      </w:r>
      <w:proofErr w:type="gramEnd"/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все, что стесняет дыхание пострадавшего (расстегнуть воротник, снять пояс и т.д.); очистить пострадавшему марлей рот от слизи и дать понюхать нашатырный спирт; при потере сознания пострадавшему делать искусственное дыхание.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Характеристика взрывоопасных и ядовитых газов, встречающихся в подземных сооружениях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Газ метан, или болотный газ, проникает в колодцы из почвы, образуясь при медленном разложении без доступа воздуха растительных веществ. Метан является основной частью промышленного газа и при неисправном газопроводе может проникнуть в колодцы. При содержании метана в воздухе от 5 до 15% он взрывоопасен.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 Окись углерода входит в состав смешанного газа и при повреждениях газопровода может попасть в колодец.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Окись углерода - ядовитый газ без цвета и запаха (предельно допустимая концентрация его в воздухе 0,02 мг/л). При содержании в воздухе от 4 до 75% окиси углерода смесь становится взрывоопасной.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Вдыхание воздуха, содержащего окись углерода выше допустимой концентрации, может привести к отравлению и, если быстро не оказать помощь пострадавшему, к смерти.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Углекислый газ проникает в подземные сооружения из почвы в результате разложения органических веществ. Это бесцветный газ без запаха. Углекислый газ тяжелее воздуха, поэтому, попадая в колодец, он вытесняет воздух, заполняя со дна пространство колодца.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большом количестве углекислого газа в колодце лампа бензиновая (ЛБВК), поставленная на его дно, гаснет.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 воздушной среде колодцев, особенно расположенных вблизи канализационных устройств, могут быть примеси сероводорода, аммиака и других газов. Эти газы вредны для организма и, кроме того, они уменьшают количество кислорода в воздушной среде.</w:t>
      </w:r>
    </w:p>
    <w:p w:rsidR="00F64842" w:rsidRPr="00F64842" w:rsidRDefault="00F64842" w:rsidP="00F64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73A9C45C" wp14:editId="52DF03C4">
            <wp:simplePos x="0" y="0"/>
            <wp:positionH relativeFrom="page">
              <wp:align>center</wp:align>
            </wp:positionH>
            <wp:positionV relativeFrom="line">
              <wp:posOffset>306070</wp:posOffset>
            </wp:positionV>
            <wp:extent cx="3333750" cy="2400300"/>
            <wp:effectExtent l="0" t="0" r="0" b="0"/>
            <wp:wrapSquare wrapText="bothSides"/>
            <wp:docPr id="6" name="Рисунок 6" descr="http://businessforecast.by/files/vyipolnenie%20rabot%20v%20kolodtsah_2610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sinessforecast.by/files/vyipolnenie%20rabot%20v%20kolodtsah_2610201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278" w:rsidRPr="00D83197" w:rsidRDefault="00A81278" w:rsidP="004E2285">
      <w:pPr>
        <w:jc w:val="center"/>
        <w:rPr>
          <w:rFonts w:ascii="Calibri" w:hAnsi="Calibri"/>
          <w:sz w:val="28"/>
          <w:szCs w:val="28"/>
        </w:rPr>
      </w:pPr>
    </w:p>
    <w:sectPr w:rsidR="00A81278" w:rsidRPr="00D83197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D6" w:rsidRDefault="00306AD6" w:rsidP="008F77DF">
      <w:pPr>
        <w:spacing w:after="0" w:line="240" w:lineRule="auto"/>
      </w:pPr>
      <w:r>
        <w:separator/>
      </w:r>
    </w:p>
  </w:endnote>
  <w:endnote w:type="continuationSeparator" w:id="0">
    <w:p w:rsidR="00306AD6" w:rsidRDefault="00306AD6" w:rsidP="008F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D6" w:rsidRDefault="00306AD6" w:rsidP="008F77DF">
      <w:pPr>
        <w:spacing w:after="0" w:line="240" w:lineRule="auto"/>
      </w:pPr>
      <w:r>
        <w:separator/>
      </w:r>
    </w:p>
  </w:footnote>
  <w:footnote w:type="continuationSeparator" w:id="0">
    <w:p w:rsidR="00306AD6" w:rsidRDefault="00306AD6" w:rsidP="008F7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7DF" w:rsidRDefault="008F77DF" w:rsidP="008F77D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220B2"/>
    <w:multiLevelType w:val="multilevel"/>
    <w:tmpl w:val="0730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591427"/>
    <w:multiLevelType w:val="multilevel"/>
    <w:tmpl w:val="8836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0E6D9D"/>
    <w:multiLevelType w:val="multilevel"/>
    <w:tmpl w:val="DE8A0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F56FD3"/>
    <w:multiLevelType w:val="multilevel"/>
    <w:tmpl w:val="74D0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E232F8"/>
    <w:multiLevelType w:val="multilevel"/>
    <w:tmpl w:val="3FD0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D9163F"/>
    <w:multiLevelType w:val="multilevel"/>
    <w:tmpl w:val="6614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F6388F"/>
    <w:multiLevelType w:val="multilevel"/>
    <w:tmpl w:val="1B9A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87768F"/>
    <w:multiLevelType w:val="multilevel"/>
    <w:tmpl w:val="5428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8D"/>
    <w:rsid w:val="0001027C"/>
    <w:rsid w:val="00052F7D"/>
    <w:rsid w:val="0009366C"/>
    <w:rsid w:val="000B5A59"/>
    <w:rsid w:val="000D352B"/>
    <w:rsid w:val="000F1DDA"/>
    <w:rsid w:val="00125876"/>
    <w:rsid w:val="001532D1"/>
    <w:rsid w:val="00177053"/>
    <w:rsid w:val="001A21AD"/>
    <w:rsid w:val="001C7EAC"/>
    <w:rsid w:val="001D106F"/>
    <w:rsid w:val="00206A0F"/>
    <w:rsid w:val="00215FB5"/>
    <w:rsid w:val="00232FB6"/>
    <w:rsid w:val="0027631E"/>
    <w:rsid w:val="00295B4F"/>
    <w:rsid w:val="002B06E5"/>
    <w:rsid w:val="00306AD6"/>
    <w:rsid w:val="003A6D64"/>
    <w:rsid w:val="00425425"/>
    <w:rsid w:val="00451895"/>
    <w:rsid w:val="00461F7B"/>
    <w:rsid w:val="004E2285"/>
    <w:rsid w:val="004F2CC4"/>
    <w:rsid w:val="005177AB"/>
    <w:rsid w:val="00577A81"/>
    <w:rsid w:val="00605942"/>
    <w:rsid w:val="006A5E80"/>
    <w:rsid w:val="00707511"/>
    <w:rsid w:val="007202DC"/>
    <w:rsid w:val="0073238D"/>
    <w:rsid w:val="00866E29"/>
    <w:rsid w:val="00876AD5"/>
    <w:rsid w:val="008D6761"/>
    <w:rsid w:val="008F77DF"/>
    <w:rsid w:val="0094165E"/>
    <w:rsid w:val="00972E2E"/>
    <w:rsid w:val="00A440F1"/>
    <w:rsid w:val="00A81278"/>
    <w:rsid w:val="00AC192F"/>
    <w:rsid w:val="00B2375A"/>
    <w:rsid w:val="00B52BB5"/>
    <w:rsid w:val="00BD5BDC"/>
    <w:rsid w:val="00C40653"/>
    <w:rsid w:val="00CF00C4"/>
    <w:rsid w:val="00D034D4"/>
    <w:rsid w:val="00D83197"/>
    <w:rsid w:val="00DD3798"/>
    <w:rsid w:val="00EB6121"/>
    <w:rsid w:val="00F17DC8"/>
    <w:rsid w:val="00F6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E6B69-A2BE-405C-9BEE-62A0DEC6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77DF"/>
  </w:style>
  <w:style w:type="paragraph" w:styleId="a5">
    <w:name w:val="footer"/>
    <w:basedOn w:val="a"/>
    <w:link w:val="a6"/>
    <w:uiPriority w:val="99"/>
    <w:unhideWhenUsed/>
    <w:rsid w:val="008F7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77DF"/>
  </w:style>
  <w:style w:type="paragraph" w:customStyle="1" w:styleId="formattext">
    <w:name w:val="formattext"/>
    <w:basedOn w:val="a"/>
    <w:rsid w:val="00D83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3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352B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87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6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труда</dc:creator>
  <cp:keywords/>
  <dc:description/>
  <cp:lastModifiedBy>Отдел труда</cp:lastModifiedBy>
  <cp:revision>2</cp:revision>
  <cp:lastPrinted>2017-08-21T12:27:00Z</cp:lastPrinted>
  <dcterms:created xsi:type="dcterms:W3CDTF">2017-08-21T12:27:00Z</dcterms:created>
  <dcterms:modified xsi:type="dcterms:W3CDTF">2017-08-21T12:27:00Z</dcterms:modified>
</cp:coreProperties>
</file>